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555C2" w:rsidRDefault="00F555C2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555C2" w:rsidRDefault="00F555C2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555C2" w:rsidRDefault="00F555C2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Мастер -класс</w:t>
      </w:r>
    </w:p>
    <w:p w:rsidR="005D5409" w:rsidRPr="00B71B93" w:rsidRDefault="005D5409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71B9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«Современные технологии музыкального образования </w:t>
      </w:r>
    </w:p>
    <w:p w:rsidR="005D5409" w:rsidRDefault="005D5409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71B9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детей дошкольного возраста»</w:t>
      </w: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F555C2" w:rsidP="001226BC">
      <w:pPr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Музыкальный руководитель Попова Ю</w:t>
      </w:r>
      <w:r w:rsidR="001226B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.О.</w:t>
      </w: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226BC" w:rsidRPr="00B71B93" w:rsidRDefault="001226BC" w:rsidP="005D54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5D5409" w:rsidRPr="00B71B93" w:rsidRDefault="005D5409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226BC" w:rsidRDefault="001226BC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8359D2" w:rsidRPr="00B71B93" w:rsidRDefault="0082017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 xml:space="preserve">- Китайская поговорка гласит: расскажи </w:t>
      </w:r>
      <w:proofErr w:type="gramStart"/>
      <w:r w:rsidRPr="00B71B93">
        <w:t>мне</w:t>
      </w:r>
      <w:proofErr w:type="gramEnd"/>
      <w:r w:rsidRPr="00B71B93">
        <w:t xml:space="preserve"> и я забуду, покажи мне и я запомню, вовлеки меня и я пойму и чему-то научусь. Мы все задаемся вопросами, в основном музыкальные руководители и хореографы, как же научить детей правильно слушать музыку, слушать ритм музыки и естественно двигаться под нее. </w:t>
      </w:r>
      <w:r w:rsidR="008359D2" w:rsidRPr="00B71B93">
        <w:t>Предлагаю вашему вниманию игры, упражнения, которые вы можете использовать на занятиях и в повседневной жизни детей для развития музыкальных и творческих способностей у детей.  </w:t>
      </w:r>
    </w:p>
    <w:p w:rsidR="009878E3" w:rsidRPr="00B71B93" w:rsidRDefault="009878E3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 xml:space="preserve">В первом задании прошу </w:t>
      </w:r>
      <w:r w:rsidR="00820173" w:rsidRPr="00B71B93">
        <w:rPr>
          <w:rFonts w:ascii="Times New Roman" w:hAnsi="Times New Roman" w:cs="Times New Roman"/>
          <w:sz w:val="24"/>
          <w:szCs w:val="24"/>
        </w:rPr>
        <w:t xml:space="preserve">принять участие весь зал. Договорились? </w:t>
      </w:r>
      <w:r w:rsidRPr="00B71B93">
        <w:rPr>
          <w:rFonts w:ascii="Times New Roman" w:hAnsi="Times New Roman" w:cs="Times New Roman"/>
          <w:sz w:val="24"/>
          <w:szCs w:val="24"/>
        </w:rPr>
        <w:t>Спасибо!</w:t>
      </w:r>
    </w:p>
    <w:p w:rsidR="00820173" w:rsidRPr="00B71B93" w:rsidRDefault="00820173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- Итак, послушаем музыкальную композицию. (Вальс на фр.)</w:t>
      </w:r>
    </w:p>
    <w:p w:rsidR="00820173" w:rsidRPr="00B71B93" w:rsidRDefault="00820173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- Спасибо! Вы догадались – это Вальс, ¾. Давайте с вами просчитаем: раз, два, три (2 р.)</w:t>
      </w:r>
    </w:p>
    <w:p w:rsidR="00C821C9" w:rsidRPr="00B71B93" w:rsidRDefault="00820173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А сейчас попробуем также просчитать под музыку …         Спасибо!</w:t>
      </w:r>
      <w:r w:rsidR="00C821C9" w:rsidRPr="00B71B93">
        <w:rPr>
          <w:rFonts w:ascii="Times New Roman" w:hAnsi="Times New Roman" w:cs="Times New Roman"/>
          <w:sz w:val="24"/>
          <w:szCs w:val="24"/>
        </w:rPr>
        <w:t xml:space="preserve"> Молодцы! </w:t>
      </w:r>
    </w:p>
    <w:p w:rsidR="00C821C9" w:rsidRPr="00B71B93" w:rsidRDefault="00C821C9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 xml:space="preserve">Продолжаем в том же духе! А сейчас мы попробуем прохлопать ритм: раз, два, три (2 р.) с хлопками … </w:t>
      </w:r>
    </w:p>
    <w:p w:rsidR="00C821C9" w:rsidRPr="00B71B93" w:rsidRDefault="00C821C9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А сейчас наша задача усложняется: я хлопаю на раз, а вы на два, три … Молодцы! Хорошо!</w:t>
      </w:r>
    </w:p>
    <w:p w:rsidR="00C821C9" w:rsidRPr="00B71B93" w:rsidRDefault="00C821C9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А сейчас мы с вами разделимся на три части: 1 ч. хлопает на раз, 2 ч. на два и 3 ч. на три …</w:t>
      </w:r>
    </w:p>
    <w:p w:rsidR="00C821C9" w:rsidRPr="00B71B93" w:rsidRDefault="00C821C9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Молодцы! Замечательно получается! Давайте друг другу поаплодируем.</w:t>
      </w:r>
    </w:p>
    <w:p w:rsidR="00C821C9" w:rsidRPr="00B71B93" w:rsidRDefault="00C821C9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 xml:space="preserve">Ну и, конечно, при постановке танца мы применяем метод показа. Но, я от этого иногда отхожу и учу их импровизировать, находить творческие решения. И для </w:t>
      </w:r>
      <w:r w:rsidR="009878E3" w:rsidRPr="00B71B93">
        <w:rPr>
          <w:rFonts w:ascii="Times New Roman" w:hAnsi="Times New Roman" w:cs="Times New Roman"/>
          <w:sz w:val="24"/>
          <w:szCs w:val="24"/>
        </w:rPr>
        <w:t>следующего</w:t>
      </w:r>
      <w:r w:rsidRPr="00B71B93">
        <w:rPr>
          <w:rFonts w:ascii="Times New Roman" w:hAnsi="Times New Roman" w:cs="Times New Roman"/>
          <w:sz w:val="24"/>
          <w:szCs w:val="24"/>
        </w:rPr>
        <w:t xml:space="preserve"> задания я попрошу выйти на сцену </w:t>
      </w:r>
      <w:r w:rsidR="009878E3" w:rsidRPr="00B71B93">
        <w:rPr>
          <w:rFonts w:ascii="Times New Roman" w:hAnsi="Times New Roman" w:cs="Times New Roman"/>
          <w:sz w:val="24"/>
          <w:szCs w:val="24"/>
        </w:rPr>
        <w:t>10 человек</w:t>
      </w:r>
      <w:r w:rsidRPr="00B71B93">
        <w:rPr>
          <w:rFonts w:ascii="Times New Roman" w:hAnsi="Times New Roman" w:cs="Times New Roman"/>
          <w:sz w:val="24"/>
          <w:szCs w:val="24"/>
        </w:rPr>
        <w:t xml:space="preserve"> … 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Музыкальные игры являются неотъемлемой частью образовательной деятельности. И, как правило, предполагают собой построить детей в шеренгу, в круг, в два круга (один в другом или в два отдельных), а также изменять построения, переходить из одного в другое.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Задача: научить детей ориентироваться в пространстве, выполнять перестроения и построения правильно и быстро.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Одним из эффективных приемов - использование карточек-схем. (Круг, шеренга, построение двух кругов, диагональ)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На столе лежат бабочки желтого и сиреневого цвета. Педагог предлагает выбрать бабочку. Под музыку бабочки летают, как только музыка остановится, дети строят геометрическую фигуру, которую позывает педагог.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9878E3" w:rsidRPr="00B71B93" w:rsidRDefault="005D5409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1214286</wp:posOffset>
            </wp:positionH>
            <wp:positionV relativeFrom="paragraph">
              <wp:posOffset>220</wp:posOffset>
            </wp:positionV>
            <wp:extent cx="1123122" cy="842341"/>
            <wp:effectExtent l="0" t="0" r="1270" b="0"/>
            <wp:wrapTight wrapText="bothSides">
              <wp:wrapPolygon edited="0">
                <wp:start x="0" y="0"/>
                <wp:lineTo x="0" y="21014"/>
                <wp:lineTo x="21258" y="21014"/>
                <wp:lineTo x="21258" y="0"/>
                <wp:lineTo x="0" y="0"/>
              </wp:wrapPolygon>
            </wp:wrapTight>
            <wp:docPr id="3" name="Рисунок 3" descr="hello_html_m367e93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67e934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122" cy="84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1B9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14156</wp:posOffset>
            </wp:positionV>
            <wp:extent cx="1111195" cy="833396"/>
            <wp:effectExtent l="0" t="0" r="0" b="5080"/>
            <wp:wrapTight wrapText="bothSides">
              <wp:wrapPolygon edited="0">
                <wp:start x="0" y="0"/>
                <wp:lineTo x="0" y="21238"/>
                <wp:lineTo x="21118" y="21238"/>
                <wp:lineTo x="21118" y="0"/>
                <wp:lineTo x="0" y="0"/>
              </wp:wrapPolygon>
            </wp:wrapTight>
            <wp:docPr id="5" name="Рисунок 5" descr="hello_html_mc3076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c3076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195" cy="83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1B9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2427411</wp:posOffset>
            </wp:positionH>
            <wp:positionV relativeFrom="paragraph">
              <wp:posOffset>9525</wp:posOffset>
            </wp:positionV>
            <wp:extent cx="1097998" cy="823499"/>
            <wp:effectExtent l="0" t="0" r="6985" b="0"/>
            <wp:wrapTight wrapText="bothSides">
              <wp:wrapPolygon edited="0">
                <wp:start x="0" y="0"/>
                <wp:lineTo x="0" y="21000"/>
                <wp:lineTo x="21363" y="21000"/>
                <wp:lineTo x="21363" y="0"/>
                <wp:lineTo x="0" y="0"/>
              </wp:wrapPolygon>
            </wp:wrapTight>
            <wp:docPr id="2" name="Рисунок 2" descr="hello_html_4ecb0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ecb04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98" cy="82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1B93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3610858</wp:posOffset>
            </wp:positionH>
            <wp:positionV relativeFrom="paragraph">
              <wp:posOffset>0</wp:posOffset>
            </wp:positionV>
            <wp:extent cx="1137285" cy="853440"/>
            <wp:effectExtent l="0" t="0" r="5715" b="3810"/>
            <wp:wrapTight wrapText="bothSides">
              <wp:wrapPolygon edited="0">
                <wp:start x="0" y="0"/>
                <wp:lineTo x="0" y="21214"/>
                <wp:lineTo x="21347" y="21214"/>
                <wp:lineTo x="21347" y="0"/>
                <wp:lineTo x="0" y="0"/>
              </wp:wrapPolygon>
            </wp:wrapTight>
            <wp:docPr id="4" name="Рисунок 4" descr="hello_html_28d32b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8d32bd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1B93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85390" cy="814043"/>
            <wp:effectExtent l="0" t="0" r="635" b="5715"/>
            <wp:wrapTight wrapText="bothSides">
              <wp:wrapPolygon edited="0">
                <wp:start x="0" y="0"/>
                <wp:lineTo x="0" y="21246"/>
                <wp:lineTo x="21233" y="21246"/>
                <wp:lineTo x="21233" y="0"/>
                <wp:lineTo x="0" y="0"/>
              </wp:wrapPolygon>
            </wp:wrapTight>
            <wp:docPr id="1" name="Рисунок 1" descr="hello_html_m73d5cf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3d5cfa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390" cy="81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 xml:space="preserve">Русский педагог К.Д. Ушинский указывал, что наглядность отвечает психологическим особенностям детей, мыслящих "формами, звуками, красками, ощущениями". Наглядное </w:t>
      </w:r>
      <w:proofErr w:type="gramStart"/>
      <w:r w:rsidRPr="00B71B93">
        <w:t>обучение,  по</w:t>
      </w:r>
      <w:proofErr w:type="gramEnd"/>
      <w:r w:rsidRPr="00B71B93">
        <w:t xml:space="preserve"> словам К. Д. Ушинского, "строится не на отвлеченных представлениях и словах, а на конкретных образах, непосредственно воспринятых ребенком</w:t>
      </w:r>
      <w:r w:rsidRPr="00B71B93">
        <w:rPr>
          <w:b/>
          <w:bCs/>
        </w:rPr>
        <w:t>". Наглядность обогащает круг представлений ребенка, делает обучение более доступным, конкретным и интересным, развивает наблюдательность и мышление.</w:t>
      </w:r>
    </w:p>
    <w:p w:rsidR="009878E3" w:rsidRPr="00B71B93" w:rsidRDefault="009878E3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1C9" w:rsidRPr="00B71B93" w:rsidRDefault="00C821C9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Вот по такой методике можно работать с детьми и развивать их творческие способности.</w:t>
      </w:r>
    </w:p>
    <w:p w:rsidR="00C821C9" w:rsidRPr="00B71B93" w:rsidRDefault="00C821C9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Когда дети научились сл</w:t>
      </w:r>
      <w:r w:rsidR="00E35E24" w:rsidRPr="00B71B93">
        <w:rPr>
          <w:rFonts w:ascii="Times New Roman" w:hAnsi="Times New Roman" w:cs="Times New Roman"/>
          <w:sz w:val="24"/>
          <w:szCs w:val="24"/>
        </w:rPr>
        <w:t>у</w:t>
      </w:r>
      <w:r w:rsidRPr="00B71B93">
        <w:rPr>
          <w:rFonts w:ascii="Times New Roman" w:hAnsi="Times New Roman" w:cs="Times New Roman"/>
          <w:sz w:val="24"/>
          <w:szCs w:val="24"/>
        </w:rPr>
        <w:t>шать музыку</w:t>
      </w:r>
      <w:r w:rsidR="00E35E24" w:rsidRPr="00B71B93">
        <w:rPr>
          <w:rFonts w:ascii="Times New Roman" w:hAnsi="Times New Roman" w:cs="Times New Roman"/>
          <w:sz w:val="24"/>
          <w:szCs w:val="24"/>
        </w:rPr>
        <w:t>, чувствовать ее ритм, выполнять движения можно приступить к занятию над синхронностью. Для этого занятия мне нужно 6-8 человек.</w:t>
      </w:r>
    </w:p>
    <w:p w:rsidR="00E35E24" w:rsidRPr="00B71B93" w:rsidRDefault="00E35E24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Итак, сейчас мы выполним упражнение, которое называется «Зеркало». Представьте себе, себе что вы смотрите не друг на друга, а в свое отражение. Кто видит меня – повторяют движения за мной, а кто стоит ко мне спиной - повторяют движения за своим отражением. Готовы? Попробуем с вами выработать синхронность … (</w:t>
      </w:r>
      <w:proofErr w:type="spellStart"/>
      <w:r w:rsidRPr="00B71B93">
        <w:rPr>
          <w:rFonts w:ascii="Times New Roman" w:hAnsi="Times New Roman" w:cs="Times New Roman"/>
          <w:sz w:val="24"/>
          <w:szCs w:val="24"/>
        </w:rPr>
        <w:t>Спок</w:t>
      </w:r>
      <w:proofErr w:type="spellEnd"/>
      <w:r w:rsidRPr="00B71B93">
        <w:rPr>
          <w:rFonts w:ascii="Times New Roman" w:hAnsi="Times New Roman" w:cs="Times New Roman"/>
          <w:sz w:val="24"/>
          <w:szCs w:val="24"/>
        </w:rPr>
        <w:t xml:space="preserve">. муз. – 1-я ладошка на уровне головы, 2-я; 1-я – выше головы, 2-я; 1-я – </w:t>
      </w:r>
      <w:proofErr w:type="spellStart"/>
      <w:r w:rsidRPr="00B71B93">
        <w:rPr>
          <w:rFonts w:ascii="Times New Roman" w:hAnsi="Times New Roman" w:cs="Times New Roman"/>
          <w:sz w:val="24"/>
          <w:szCs w:val="24"/>
        </w:rPr>
        <w:t>медл</w:t>
      </w:r>
      <w:proofErr w:type="spellEnd"/>
      <w:r w:rsidRPr="00B71B93">
        <w:rPr>
          <w:rFonts w:ascii="Times New Roman" w:hAnsi="Times New Roman" w:cs="Times New Roman"/>
          <w:sz w:val="24"/>
          <w:szCs w:val="24"/>
        </w:rPr>
        <w:t xml:space="preserve">. ведем в сторону вниз и </w:t>
      </w:r>
      <w:proofErr w:type="spellStart"/>
      <w:r w:rsidRPr="00B71B93">
        <w:rPr>
          <w:rFonts w:ascii="Times New Roman" w:hAnsi="Times New Roman" w:cs="Times New Roman"/>
          <w:sz w:val="24"/>
          <w:szCs w:val="24"/>
        </w:rPr>
        <w:t>возвращ</w:t>
      </w:r>
      <w:proofErr w:type="spellEnd"/>
      <w:r w:rsidRPr="00B71B93">
        <w:rPr>
          <w:rFonts w:ascii="Times New Roman" w:hAnsi="Times New Roman" w:cs="Times New Roman"/>
          <w:sz w:val="24"/>
          <w:szCs w:val="24"/>
        </w:rPr>
        <w:t xml:space="preserve">. обратно, 2-я; </w:t>
      </w:r>
      <w:r w:rsidR="00390E86" w:rsidRPr="00B71B93">
        <w:rPr>
          <w:rFonts w:ascii="Times New Roman" w:hAnsi="Times New Roman" w:cs="Times New Roman"/>
          <w:sz w:val="24"/>
          <w:szCs w:val="24"/>
        </w:rPr>
        <w:t>обе разводим в стороны и вниз.</w:t>
      </w:r>
      <w:r w:rsidRPr="00B71B93">
        <w:rPr>
          <w:rFonts w:ascii="Times New Roman" w:hAnsi="Times New Roman" w:cs="Times New Roman"/>
          <w:sz w:val="24"/>
          <w:szCs w:val="24"/>
        </w:rPr>
        <w:t>)</w:t>
      </w:r>
    </w:p>
    <w:p w:rsidR="00390E86" w:rsidRPr="00B71B93" w:rsidRDefault="00390E86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Молодцы! Теперь я меняюсь (на другую сторону). Другая к</w:t>
      </w:r>
      <w:r w:rsidR="003F2FE8" w:rsidRPr="00B71B93">
        <w:rPr>
          <w:rFonts w:ascii="Times New Roman" w:hAnsi="Times New Roman" w:cs="Times New Roman"/>
          <w:sz w:val="24"/>
          <w:szCs w:val="24"/>
        </w:rPr>
        <w:t>омпозиция (Ритм. муз.</w:t>
      </w:r>
      <w:r w:rsidRPr="00B71B93">
        <w:rPr>
          <w:rFonts w:ascii="Times New Roman" w:hAnsi="Times New Roman" w:cs="Times New Roman"/>
          <w:sz w:val="24"/>
          <w:szCs w:val="24"/>
        </w:rPr>
        <w:t xml:space="preserve">: два прист. шага вправо с </w:t>
      </w:r>
      <w:proofErr w:type="spellStart"/>
      <w:r w:rsidRPr="00B71B93">
        <w:rPr>
          <w:rFonts w:ascii="Times New Roman" w:hAnsi="Times New Roman" w:cs="Times New Roman"/>
          <w:sz w:val="24"/>
          <w:szCs w:val="24"/>
        </w:rPr>
        <w:t>хл</w:t>
      </w:r>
      <w:proofErr w:type="spellEnd"/>
      <w:r w:rsidRPr="00B71B93">
        <w:rPr>
          <w:rFonts w:ascii="Times New Roman" w:hAnsi="Times New Roman" w:cs="Times New Roman"/>
          <w:sz w:val="24"/>
          <w:szCs w:val="24"/>
        </w:rPr>
        <w:t>., тоже влево – 2 р.; два прист. шага с подниманием рук вверх вправо и влево – 2 р.)</w:t>
      </w:r>
    </w:p>
    <w:p w:rsidR="00390E86" w:rsidRPr="00B71B93" w:rsidRDefault="00390E86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Аплодисменты! Пожалуйста присаживайтесь!</w:t>
      </w:r>
      <w:r w:rsidR="008359D2" w:rsidRPr="00B71B93">
        <w:rPr>
          <w:rFonts w:ascii="Times New Roman" w:hAnsi="Times New Roman" w:cs="Times New Roman"/>
          <w:sz w:val="24"/>
          <w:szCs w:val="24"/>
        </w:rPr>
        <w:t xml:space="preserve"> Такая игра развивает мышление, фантазию, чувство ритма и слух дошкольника.</w:t>
      </w:r>
    </w:p>
    <w:p w:rsidR="00390E86" w:rsidRPr="00B71B93" w:rsidRDefault="00390E86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Уважаемые коллеги, этим упражнением можно также выработать мимику, поработать над актерским мастерством – смотрим в зеркало и показываем свою мимику.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Движение под музыку обладает положительным влиянием на психику. Использование данных инновационных технологий и методических форм на практике позволяет добиться следующих результатов: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● удается создать для детей, атмосферу радостного общения, приподнятого настроения и гармоничного самоощущения;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● дети активны и раскрепощены, в их действиях постепенно исчезают страх и неуверенность;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● удается попасть в «тональность» актуального интереса детей, не приходится прибегать к принуждению;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● дети усваивают элементарные музыкальные знания, развивают музыкально-творческие способности, познают себя и окружающий мир в процессе игрового, радостного и естественного общения с музыкой, без лишних «натаскиваний» и утомительных заучиваний; обучающие задачи осуществляются попутно, преобладающими выступают задачи воспитания и развития;</w:t>
      </w:r>
    </w:p>
    <w:p w:rsidR="005D5409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● педагог сам находится в постоянном творческом поиске; процесс создания новых вариантов моделей и радостный детский отклик приносят удовольствие и ощущение «отдачи».</w:t>
      </w:r>
    </w:p>
    <w:p w:rsidR="009878E3" w:rsidRPr="00B71B93" w:rsidRDefault="009878E3" w:rsidP="005D540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71B93">
        <w:t>Надеюсь, что мой мастер класс будет полезен в вашей дальнейшей работе.</w:t>
      </w:r>
    </w:p>
    <w:p w:rsidR="009878E3" w:rsidRPr="00B71B93" w:rsidRDefault="009878E3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E86" w:rsidRPr="00B71B93" w:rsidRDefault="00390E86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Улыбнулась мне в жизни удача – благодарн</w:t>
      </w:r>
      <w:r w:rsidR="009878E3" w:rsidRPr="00B71B93">
        <w:rPr>
          <w:rFonts w:ascii="Times New Roman" w:hAnsi="Times New Roman" w:cs="Times New Roman"/>
          <w:sz w:val="24"/>
          <w:szCs w:val="24"/>
        </w:rPr>
        <w:t>а</w:t>
      </w:r>
      <w:r w:rsidRPr="00B71B93">
        <w:rPr>
          <w:rFonts w:ascii="Times New Roman" w:hAnsi="Times New Roman" w:cs="Times New Roman"/>
          <w:sz w:val="24"/>
          <w:szCs w:val="24"/>
        </w:rPr>
        <w:t xml:space="preserve"> за это судьбе.</w:t>
      </w:r>
    </w:p>
    <w:p w:rsidR="00390E86" w:rsidRPr="00B71B93" w:rsidRDefault="00390E86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Знаю я, не могло быть иначе в этом мире, на этой земле.</w:t>
      </w:r>
    </w:p>
    <w:p w:rsidR="00390E86" w:rsidRPr="00B71B93" w:rsidRDefault="00390E86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Ведь профессий так много на свете: важных, нужных и трудовых.</w:t>
      </w:r>
    </w:p>
    <w:p w:rsidR="00390E86" w:rsidRPr="00B71B93" w:rsidRDefault="00390E86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 xml:space="preserve">Но меня окружают дети и не мыслю я жизни без них, </w:t>
      </w:r>
    </w:p>
    <w:p w:rsidR="00390E86" w:rsidRPr="00B71B93" w:rsidRDefault="00390E86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я пою с детворою песни и учу детей танцевать</w:t>
      </w:r>
    </w:p>
    <w:p w:rsidR="00390E86" w:rsidRPr="00B71B93" w:rsidRDefault="00390E86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И профессии нет чудесней – это твердо могу я сказать.</w:t>
      </w:r>
    </w:p>
    <w:p w:rsidR="00390E86" w:rsidRPr="00B71B93" w:rsidRDefault="008359D2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Жить без музыки скучно на свете, ее нужно во всем замечать.</w:t>
      </w:r>
    </w:p>
    <w:p w:rsidR="008359D2" w:rsidRPr="00B71B93" w:rsidRDefault="008359D2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Ну, а главная муза – дети, я об этом хотела сказать.</w:t>
      </w:r>
    </w:p>
    <w:p w:rsidR="008359D2" w:rsidRPr="00B71B93" w:rsidRDefault="008359D2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93"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820173" w:rsidRPr="00B71B93" w:rsidRDefault="00820173" w:rsidP="005D54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0173" w:rsidRPr="00B71B93" w:rsidSect="00C2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FCC"/>
    <w:rsid w:val="001226BC"/>
    <w:rsid w:val="00390E86"/>
    <w:rsid w:val="003F2FE8"/>
    <w:rsid w:val="005D5409"/>
    <w:rsid w:val="007D3FCC"/>
    <w:rsid w:val="00820173"/>
    <w:rsid w:val="008359D2"/>
    <w:rsid w:val="008E0304"/>
    <w:rsid w:val="009878E3"/>
    <w:rsid w:val="00B71B93"/>
    <w:rsid w:val="00C200FC"/>
    <w:rsid w:val="00C821C9"/>
    <w:rsid w:val="00E35E24"/>
    <w:rsid w:val="00F55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29B78"/>
  <w15:docId w15:val="{92D920AB-6CA6-41DF-AF1E-B02AE66C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0FC"/>
  </w:style>
  <w:style w:type="paragraph" w:styleId="1">
    <w:name w:val="heading 1"/>
    <w:basedOn w:val="a"/>
    <w:link w:val="10"/>
    <w:uiPriority w:val="9"/>
    <w:qFormat/>
    <w:rsid w:val="005D54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54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1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Zarema</cp:lastModifiedBy>
  <cp:revision>9</cp:revision>
  <cp:lastPrinted>2019-06-03T20:03:00Z</cp:lastPrinted>
  <dcterms:created xsi:type="dcterms:W3CDTF">2019-06-03T18:14:00Z</dcterms:created>
  <dcterms:modified xsi:type="dcterms:W3CDTF">2022-03-10T19:38:00Z</dcterms:modified>
</cp:coreProperties>
</file>